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213254">
        <w:rPr>
          <w:rFonts w:ascii="Times New Roman" w:eastAsia="Times New Roman" w:hAnsi="Times New Roman" w:cs="Calibri"/>
          <w:b/>
          <w:kern w:val="1"/>
          <w:lang w:eastAsia="ar-SA"/>
        </w:rPr>
        <w:t>2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2: </w:t>
      </w:r>
      <w:r w:rsidR="00BD72F6" w:rsidRPr="00BD72F6">
        <w:rPr>
          <w:rFonts w:ascii="Times New Roman" w:hAnsi="Times New Roman" w:cs="Times New Roman"/>
          <w:b/>
          <w:sz w:val="20"/>
          <w:szCs w:val="20"/>
        </w:rPr>
        <w:t>Aparat EKG + wózek – 1 zestaw</w:t>
      </w:r>
    </w:p>
    <w:p w:rsidR="00BD72F6" w:rsidRDefault="00BD72F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6380"/>
        <w:gridCol w:w="1281"/>
        <w:gridCol w:w="1976"/>
      </w:tblGrid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Parametr oceniany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44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12 - kanałowy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Jednoczesne monitorowanie wszystkich 12 </w:t>
            </w:r>
            <w:proofErr w:type="spellStart"/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dotykowy: LCD IPS min. 10,1”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1280 x 800px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Pamięć wewnętrzna funkcjonalność – przechowywanie do 100 000 badań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Wydruk na papierze termicznym do wyboru: rolka 210mm, rolka 112mm lub składanka A4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rolki papieru wewnątrz aparatu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Wirtualnie wyświetlana klawiatura alfanumeryczna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w trybie ręcznym i automatycznym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Pełna detekcja kardiostymulatorów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Wbudowana drukarka termiczna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drukarki zewnętrznej poprzez USB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wydruku badania na dowolnej drukarce sieciowej Wi-Fi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oszczędzania baterii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synchronizacji wielu aparatów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Moduł zdalnego serwisu, tzw. asystent online (diagnostyka aparatu i wsparcia techniczne na odległość przez </w:t>
            </w:r>
            <w:proofErr w:type="spellStart"/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</w:t>
            </w:r>
            <w:proofErr w:type="spellEnd"/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Bezprzewodowy moduł transmisji szyfrowanej zapisu EKG do elektrokardiografu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Szyfrowanie danych przechowywanych w aparacie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podpięcia bezprzewodowej myszki i klawiatury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Opcja klonowania ekranu za pomocą portu HDMI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Funkcja dostosowywania poziomów częstotliwości próbkowania sygnału EKG do 32000 </w:t>
            </w:r>
            <w:proofErr w:type="spellStart"/>
            <w:r w:rsidRPr="00BD72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Eksport / Import badań: HL7, DICOM, </w:t>
            </w:r>
            <w:proofErr w:type="spellStart"/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Cloud</w:t>
            </w:r>
            <w:proofErr w:type="spellEnd"/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PDF, XML, SCP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Interfejs: WI-FI/LAN, BLUETOOTH, HDMI FULL HD, USBx3, KARTA SD, drukarki sieciowe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pracy na baterii: do 8h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 343 x 295 x 170 mm +/-10%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max 3,7 kg z baterią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Blokada ekranu dotykowego bez konieczności wyłączenia aparatu celem dezynfekcji urządzenia.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ind w:left="78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Wyposażenie:</w:t>
            </w:r>
            <w:r w:rsidRPr="00BD7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kończynowe 4 sztuki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elektrody przedsercowe 6 sztuk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kabel EKG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 1 rolka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 do EKG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tabs>
                <w:tab w:val="left" w:pos="214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wózek pod oferowany aparat EKG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 na cały zestaw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397" w:rsidRDefault="00F42397" w:rsidP="00F423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BD72F6" w:rsidRPr="00BD72F6" w:rsidRDefault="00F42397" w:rsidP="00F4239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  <w:bookmarkStart w:id="0" w:name="_GoBack"/>
            <w:bookmarkEnd w:id="0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Inne: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  <w:tr w:rsidR="00BD72F6" w:rsidRPr="00BD72F6" w:rsidTr="00BD72F6">
        <w:trPr>
          <w:trHeight w:val="318"/>
          <w:jc w:val="center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numPr>
                <w:ilvl w:val="0"/>
                <w:numId w:val="26"/>
              </w:numPr>
              <w:tabs>
                <w:tab w:val="num" w:pos="785"/>
              </w:tabs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72F6" w:rsidRPr="00BD72F6" w:rsidRDefault="00BD72F6" w:rsidP="00BD72F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Aptos" w:hAnsi="Times New Roman" w:cs="Times New Roman"/>
                <w:bCs/>
                <w:kern w:val="2"/>
                <w:sz w:val="20"/>
                <w:szCs w:val="20"/>
                <w14:ligatures w14:val="standardContextual"/>
              </w:rPr>
              <w:t>Bez punktacji</w:t>
            </w:r>
          </w:p>
        </w:tc>
      </w:tr>
    </w:tbl>
    <w:p w:rsidR="00BD72F6" w:rsidRDefault="00BD72F6">
      <w:pPr>
        <w:rPr>
          <w:rFonts w:ascii="Times New Roman" w:hAnsi="Times New Roman" w:cs="Times New Roman"/>
          <w:b/>
          <w:sz w:val="20"/>
          <w:szCs w:val="20"/>
        </w:rPr>
      </w:pPr>
    </w:p>
    <w:sectPr w:rsidR="00BD72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F42397">
          <w:rPr>
            <w:rFonts w:ascii="Times New Roman" w:hAnsi="Times New Roman" w:cs="Times New Roman"/>
            <w:noProof/>
          </w:rPr>
          <w:t>2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6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11"/>
  </w:num>
  <w:num w:numId="5">
    <w:abstractNumId w:val="18"/>
  </w:num>
  <w:num w:numId="6">
    <w:abstractNumId w:val="7"/>
  </w:num>
  <w:num w:numId="7">
    <w:abstractNumId w:val="19"/>
  </w:num>
  <w:num w:numId="8">
    <w:abstractNumId w:val="0"/>
  </w:num>
  <w:num w:numId="9">
    <w:abstractNumId w:val="1"/>
  </w:num>
  <w:num w:numId="10">
    <w:abstractNumId w:val="8"/>
  </w:num>
  <w:num w:numId="11">
    <w:abstractNumId w:val="14"/>
  </w:num>
  <w:num w:numId="12">
    <w:abstractNumId w:val="21"/>
  </w:num>
  <w:num w:numId="13">
    <w:abstractNumId w:val="17"/>
  </w:num>
  <w:num w:numId="14">
    <w:abstractNumId w:val="9"/>
  </w:num>
  <w:num w:numId="15">
    <w:abstractNumId w:val="20"/>
  </w:num>
  <w:num w:numId="16">
    <w:abstractNumId w:val="13"/>
  </w:num>
  <w:num w:numId="17">
    <w:abstractNumId w:val="12"/>
  </w:num>
  <w:num w:numId="18">
    <w:abstractNumId w:val="25"/>
  </w:num>
  <w:num w:numId="19">
    <w:abstractNumId w:val="22"/>
  </w:num>
  <w:num w:numId="20">
    <w:abstractNumId w:val="6"/>
  </w:num>
  <w:num w:numId="21">
    <w:abstractNumId w:val="24"/>
  </w:num>
  <w:num w:numId="22">
    <w:abstractNumId w:val="3"/>
  </w:num>
  <w:num w:numId="23">
    <w:abstractNumId w:val="23"/>
  </w:num>
  <w:num w:numId="24">
    <w:abstractNumId w:val="16"/>
  </w:num>
  <w:num w:numId="25">
    <w:abstractNumId w:val="1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D52A7"/>
    <w:rsid w:val="001E077D"/>
    <w:rsid w:val="00213254"/>
    <w:rsid w:val="003A2608"/>
    <w:rsid w:val="00402E6A"/>
    <w:rsid w:val="0047013E"/>
    <w:rsid w:val="005470B4"/>
    <w:rsid w:val="006757C2"/>
    <w:rsid w:val="006779B2"/>
    <w:rsid w:val="00693DAC"/>
    <w:rsid w:val="006A51F2"/>
    <w:rsid w:val="0076498C"/>
    <w:rsid w:val="007B37F7"/>
    <w:rsid w:val="007E4F19"/>
    <w:rsid w:val="007F4C44"/>
    <w:rsid w:val="0080601E"/>
    <w:rsid w:val="008362E8"/>
    <w:rsid w:val="008C73B6"/>
    <w:rsid w:val="008D73C0"/>
    <w:rsid w:val="008F4936"/>
    <w:rsid w:val="00941869"/>
    <w:rsid w:val="009B1A4F"/>
    <w:rsid w:val="009C246E"/>
    <w:rsid w:val="00A77255"/>
    <w:rsid w:val="00AE1618"/>
    <w:rsid w:val="00BD72F6"/>
    <w:rsid w:val="00CD58E7"/>
    <w:rsid w:val="00D36320"/>
    <w:rsid w:val="00DE02E2"/>
    <w:rsid w:val="00E164AF"/>
    <w:rsid w:val="00E22FD7"/>
    <w:rsid w:val="00E30C35"/>
    <w:rsid w:val="00EB5040"/>
    <w:rsid w:val="00EF7EC2"/>
    <w:rsid w:val="00F37722"/>
    <w:rsid w:val="00F42397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F1B47-55B3-4AF9-914D-5DBEC0A4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2025-09-05T05:01:00Z</cp:lastPrinted>
  <dcterms:created xsi:type="dcterms:W3CDTF">2025-08-21T09:56:00Z</dcterms:created>
  <dcterms:modified xsi:type="dcterms:W3CDTF">2025-09-05T05:01:00Z</dcterms:modified>
</cp:coreProperties>
</file>